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3</w:t>
      </w:r>
      <w:r w:rsidR="002D4524">
        <w:rPr>
          <w:b/>
          <w:sz w:val="28"/>
          <w:szCs w:val="28"/>
          <w:lang w:eastAsia="ar-SA"/>
        </w:rPr>
        <w:t>84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23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 w:rsidR="00D00E33"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D6660E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Абдулгаджиева Магомед-Али Бекишевича</w:t>
      </w:r>
      <w:r w:rsidRPr="00B51702">
        <w:rPr>
          <w:rFonts w:ascii="Times New Roman" w:eastAsia="MS Mincho" w:hAnsi="Times New Roman"/>
          <w:sz w:val="28"/>
          <w:szCs w:val="28"/>
        </w:rPr>
        <w:t xml:space="preserve">, </w:t>
      </w:r>
      <w:r w:rsidR="00152137">
        <w:rPr>
          <w:rFonts w:ascii="Times New Roman" w:eastAsia="MS Mincho" w:hAnsi="Times New Roman"/>
          <w:sz w:val="28"/>
          <w:szCs w:val="28"/>
        </w:rPr>
        <w:t>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2D4524">
        <w:rPr>
          <w:rFonts w:eastAsia="MS Mincho"/>
          <w:sz w:val="28"/>
          <w:szCs w:val="28"/>
        </w:rPr>
        <w:t>20</w:t>
      </w:r>
      <w:r w:rsidRPr="00E87C02" w:rsidR="00E87C02">
        <w:rPr>
          <w:rFonts w:eastAsia="MS Mincho"/>
          <w:sz w:val="28"/>
          <w:szCs w:val="28"/>
        </w:rPr>
        <w:t>.0</w:t>
      </w:r>
      <w:r w:rsidR="00AC194F">
        <w:rPr>
          <w:rFonts w:eastAsia="MS Mincho"/>
          <w:sz w:val="28"/>
          <w:szCs w:val="28"/>
        </w:rPr>
        <w:t>2</w:t>
      </w:r>
      <w:r w:rsidRPr="00E87C02" w:rsidR="00E87C02">
        <w:rPr>
          <w:rFonts w:eastAsia="MS Mincho"/>
          <w:sz w:val="28"/>
          <w:szCs w:val="28"/>
        </w:rPr>
        <w:t xml:space="preserve">.2024 в </w:t>
      </w:r>
      <w:r w:rsidR="003F07E6">
        <w:rPr>
          <w:rFonts w:eastAsia="MS Mincho"/>
          <w:sz w:val="28"/>
          <w:szCs w:val="28"/>
        </w:rPr>
        <w:t>1</w:t>
      </w:r>
      <w:r w:rsidR="002D4524">
        <w:rPr>
          <w:rFonts w:eastAsia="MS Mincho"/>
          <w:sz w:val="28"/>
          <w:szCs w:val="28"/>
        </w:rPr>
        <w:t>2</w:t>
      </w:r>
      <w:r w:rsidRPr="00E87C02" w:rsidR="00E87C02">
        <w:rPr>
          <w:rFonts w:eastAsia="MS Mincho"/>
          <w:sz w:val="28"/>
          <w:szCs w:val="28"/>
        </w:rPr>
        <w:t xml:space="preserve"> часов </w:t>
      </w:r>
      <w:r w:rsidR="002D4524">
        <w:rPr>
          <w:rFonts w:eastAsia="MS Mincho"/>
          <w:sz w:val="28"/>
          <w:szCs w:val="28"/>
        </w:rPr>
        <w:t>15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3F07E6">
        <w:rPr>
          <w:rFonts w:eastAsia="MS Mincho"/>
          <w:sz w:val="28"/>
          <w:szCs w:val="28"/>
        </w:rPr>
        <w:t>в</w:t>
      </w:r>
      <w:r w:rsidR="00E87C02">
        <w:rPr>
          <w:rFonts w:eastAsia="MS Mincho"/>
          <w:sz w:val="28"/>
          <w:szCs w:val="28"/>
        </w:rPr>
        <w:t xml:space="preserve"> </w:t>
      </w:r>
      <w:r w:rsidR="00152137">
        <w:rPr>
          <w:rFonts w:eastAsia="MS Mincho"/>
          <w:sz w:val="28"/>
          <w:szCs w:val="28"/>
        </w:rPr>
        <w:t>----</w:t>
      </w:r>
      <w:r w:rsidR="002D4524">
        <w:rPr>
          <w:rFonts w:eastAsia="MS Mincho"/>
          <w:sz w:val="28"/>
          <w:szCs w:val="28"/>
        </w:rPr>
        <w:t>Абдулгаджиев М.-А.Б.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152137">
        <w:rPr>
          <w:rFonts w:eastAsia="MS Mincho"/>
          <w:sz w:val="28"/>
          <w:szCs w:val="28"/>
        </w:rPr>
        <w:t>---</w:t>
      </w:r>
      <w:r w:rsidR="002C45A7">
        <w:rPr>
          <w:rFonts w:eastAsia="MS Mincho"/>
          <w:sz w:val="28"/>
          <w:szCs w:val="28"/>
        </w:rPr>
        <w:t>»</w:t>
      </w:r>
      <w:r w:rsidRPr="002C45A7" w:rsidR="002C45A7">
        <w:rPr>
          <w:rFonts w:eastAsia="MS Mincho"/>
          <w:sz w:val="28"/>
          <w:szCs w:val="28"/>
        </w:rPr>
        <w:t>,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 w:rsidR="00152137">
        <w:rPr>
          <w:rFonts w:eastAsia="MS Mincho"/>
          <w:sz w:val="28"/>
          <w:szCs w:val="28"/>
        </w:rPr>
        <w:t>----</w:t>
      </w:r>
      <w:r w:rsidRPr="002C45A7" w:rsidR="002C45A7">
        <w:rPr>
          <w:rFonts w:eastAsia="MS Mincho"/>
          <w:sz w:val="28"/>
          <w:szCs w:val="28"/>
        </w:rPr>
        <w:t xml:space="preserve"> осуществлял </w:t>
      </w:r>
      <w:r w:rsidR="00E87C02">
        <w:rPr>
          <w:rFonts w:eastAsia="MS Mincho"/>
          <w:sz w:val="28"/>
          <w:szCs w:val="28"/>
        </w:rPr>
        <w:t>услуг</w:t>
      </w:r>
      <w:r w:rsidR="003F07E6">
        <w:rPr>
          <w:rFonts w:eastAsia="MS Mincho"/>
          <w:sz w:val="28"/>
          <w:szCs w:val="28"/>
        </w:rPr>
        <w:t>у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>по маршруту: г.</w:t>
      </w:r>
      <w:r w:rsidR="00152137">
        <w:rPr>
          <w:rFonts w:eastAsia="MS Mincho"/>
          <w:sz w:val="28"/>
          <w:szCs w:val="28"/>
        </w:rPr>
        <w:t>------</w:t>
      </w:r>
      <w:r w:rsidR="002D4524">
        <w:rPr>
          <w:rFonts w:eastAsia="MS Mincho"/>
          <w:sz w:val="28"/>
          <w:szCs w:val="28"/>
        </w:rPr>
        <w:t>до РН «Сервис склад»</w:t>
      </w:r>
      <w:r w:rsidR="00AC194F">
        <w:rPr>
          <w:rFonts w:eastAsia="MS Mincho"/>
          <w:sz w:val="28"/>
          <w:szCs w:val="28"/>
        </w:rPr>
        <w:t xml:space="preserve"> </w:t>
      </w:r>
      <w:r w:rsidR="002D4524">
        <w:rPr>
          <w:rFonts w:eastAsia="MS Mincho"/>
          <w:sz w:val="28"/>
          <w:szCs w:val="28"/>
        </w:rPr>
        <w:t>сто</w:t>
      </w:r>
      <w:r w:rsidR="00E87C02">
        <w:rPr>
          <w:rFonts w:eastAsia="MS Mincho"/>
          <w:sz w:val="28"/>
          <w:szCs w:val="28"/>
        </w:rPr>
        <w:t>имостью</w:t>
      </w:r>
      <w:r w:rsidR="005F0463">
        <w:rPr>
          <w:rFonts w:eastAsia="MS Mincho"/>
          <w:sz w:val="28"/>
          <w:szCs w:val="28"/>
        </w:rPr>
        <w:t xml:space="preserve"> </w:t>
      </w:r>
      <w:r w:rsidR="00AC194F">
        <w:rPr>
          <w:rFonts w:eastAsia="MS Mincho"/>
          <w:sz w:val="28"/>
          <w:szCs w:val="28"/>
        </w:rPr>
        <w:t>1</w:t>
      </w:r>
      <w:r w:rsidR="002D4524">
        <w:rPr>
          <w:rFonts w:eastAsia="MS Mincho"/>
          <w:sz w:val="28"/>
          <w:szCs w:val="28"/>
        </w:rPr>
        <w:t>7</w:t>
      </w:r>
      <w:r w:rsidRPr="002C45A7" w:rsidR="002C45A7">
        <w:rPr>
          <w:rFonts w:eastAsia="MS Mincho"/>
          <w:sz w:val="28"/>
          <w:szCs w:val="28"/>
        </w:rPr>
        <w:t>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государственной регистрации в качестве индивидуального предпринимателя, </w:t>
      </w:r>
      <w:r w:rsidR="00F8688E">
        <w:rPr>
          <w:rFonts w:eastAsia="MS Mincho"/>
          <w:sz w:val="28"/>
          <w:szCs w:val="28"/>
        </w:rPr>
        <w:t xml:space="preserve">тем самым </w:t>
      </w:r>
      <w:r w:rsidR="004C1A28">
        <w:rPr>
          <w:rFonts w:eastAsia="MS Mincho"/>
          <w:sz w:val="28"/>
          <w:szCs w:val="28"/>
        </w:rPr>
        <w:t xml:space="preserve">совершил правонарушение, предусмотренное ч. </w:t>
      </w:r>
      <w:r w:rsidR="006911B4">
        <w:rPr>
          <w:rFonts w:eastAsia="MS Mincho"/>
          <w:sz w:val="28"/>
          <w:szCs w:val="28"/>
        </w:rPr>
        <w:t>1</w:t>
      </w:r>
      <w:r w:rsidR="004C1A28">
        <w:rPr>
          <w:rFonts w:eastAsia="MS Mincho"/>
          <w:sz w:val="28"/>
          <w:szCs w:val="28"/>
        </w:rPr>
        <w:t xml:space="preserve"> ст. 14.1 КоАП РФ.</w:t>
      </w:r>
    </w:p>
    <w:p w:rsidR="002D4524" w:rsidRPr="002D4524" w:rsidP="002D4524">
      <w:pPr>
        <w:ind w:firstLine="708"/>
        <w:jc w:val="both"/>
        <w:rPr>
          <w:rFonts w:eastAsia="MS Mincho"/>
          <w:sz w:val="28"/>
          <w:szCs w:val="28"/>
        </w:rPr>
      </w:pPr>
      <w:r w:rsidRPr="002D4524">
        <w:rPr>
          <w:rFonts w:eastAsia="MS Mincho"/>
          <w:sz w:val="28"/>
          <w:szCs w:val="28"/>
        </w:rPr>
        <w:t>В судебное заседание Абдулгаджиев М.-А.Б.</w:t>
      </w:r>
      <w:r w:rsidRPr="002D4524"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заявлял.  </w:t>
      </w:r>
    </w:p>
    <w:p w:rsidR="002D4524" w:rsidP="002D4524">
      <w:pPr>
        <w:ind w:firstLine="708"/>
        <w:jc w:val="both"/>
        <w:rPr>
          <w:rFonts w:eastAsia="MS Mincho"/>
          <w:sz w:val="28"/>
          <w:szCs w:val="28"/>
        </w:rPr>
      </w:pPr>
      <w:r w:rsidRPr="002D4524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отсутствие лиц</w:t>
      </w:r>
      <w:r w:rsidRPr="002D4524">
        <w:rPr>
          <w:rFonts w:eastAsia="MS Mincho"/>
          <w:sz w:val="28"/>
          <w:szCs w:val="28"/>
        </w:rPr>
        <w:t xml:space="preserve">а, в отношении которого ведется производство по делу об административном правонарушении.   </w:t>
      </w:r>
    </w:p>
    <w:p w:rsidR="004E4BE8" w:rsidP="002D452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</w:t>
      </w:r>
      <w:r w:rsidRPr="00FA4DB0">
        <w:rPr>
          <w:rFonts w:eastAsia="MS Mincho"/>
          <w:sz w:val="28"/>
          <w:szCs w:val="28"/>
        </w:rPr>
        <w:t>мировой судья приходит к следующему.</w:t>
      </w:r>
    </w:p>
    <w:p w:rsidR="00F14881" w:rsidP="004E4BE8">
      <w:pPr>
        <w:ind w:firstLine="708"/>
        <w:jc w:val="both"/>
        <w:rPr>
          <w:rFonts w:eastAsia="MS Mincho"/>
          <w:sz w:val="28"/>
          <w:szCs w:val="28"/>
        </w:rPr>
      </w:pPr>
      <w:r w:rsidRPr="00F14881">
        <w:rPr>
          <w:rFonts w:eastAsia="MS Mincho"/>
          <w:sz w:val="28"/>
          <w:szCs w:val="28"/>
        </w:rPr>
        <w:t xml:space="preserve">В соответствии с ч. 1 ст. 14.1 КоАП РФ административную ответственность влечёт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</w:t>
      </w:r>
      <w:r w:rsidRPr="00F14881">
        <w:rPr>
          <w:rFonts w:eastAsia="MS Mincho"/>
          <w:sz w:val="28"/>
          <w:szCs w:val="28"/>
        </w:rPr>
        <w:t>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соответствии с абз. 3 п. 1 ст. 2 ГК РФ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</w:t>
      </w:r>
      <w:r w:rsidRPr="00834569">
        <w:rPr>
          <w:rFonts w:eastAsia="MS Mincho"/>
          <w:sz w:val="28"/>
          <w:szCs w:val="28"/>
        </w:rPr>
        <w:t>оказания услуг лицами, зарегистрированными в этом качестве в установленном законом порядке.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гражданин вправе заниматься предпринимательской деятельностью без образования юридического лица с момента государственной регистрации</w:t>
      </w:r>
      <w:r w:rsidRPr="00834569">
        <w:rPr>
          <w:rFonts w:eastAsia="MS Mincho"/>
          <w:sz w:val="28"/>
          <w:szCs w:val="28"/>
        </w:rPr>
        <w:t xml:space="preserve">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</w:t>
      </w:r>
      <w:r w:rsidRPr="00834569">
        <w:rPr>
          <w:rFonts w:eastAsia="MS Mincho"/>
          <w:sz w:val="28"/>
          <w:szCs w:val="28"/>
        </w:rPr>
        <w:t>инимателя.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абз. 2 п. 13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</w:t>
      </w:r>
      <w:r w:rsidRPr="00834569">
        <w:rPr>
          <w:rFonts w:eastAsia="MS Mincho"/>
          <w:sz w:val="28"/>
          <w:szCs w:val="28"/>
        </w:rPr>
        <w:t xml:space="preserve">х»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</w:t>
      </w:r>
      <w:r w:rsidRPr="00834569">
        <w:rPr>
          <w:rFonts w:eastAsia="MS Mincho"/>
          <w:sz w:val="28"/>
          <w:szCs w:val="28"/>
        </w:rPr>
        <w:t>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состав данного а</w:t>
      </w:r>
      <w:r w:rsidRPr="00834569">
        <w:rPr>
          <w:rFonts w:eastAsia="MS Mincho"/>
          <w:sz w:val="28"/>
          <w:szCs w:val="28"/>
        </w:rPr>
        <w:t>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получении денежных средств, выписки </w:t>
      </w:r>
      <w:r w:rsidRPr="00834569">
        <w:rPr>
          <w:rFonts w:eastAsia="MS Mincho"/>
          <w:sz w:val="28"/>
          <w:szCs w:val="28"/>
        </w:rPr>
        <w:t>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этими лицами товаров (выполнение рабо</w:t>
      </w:r>
      <w:r w:rsidRPr="00834569">
        <w:rPr>
          <w:rFonts w:eastAsia="MS Mincho"/>
          <w:sz w:val="28"/>
          <w:szCs w:val="28"/>
        </w:rPr>
        <w:t>т, оказание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Вместе с тем само по себе отсутствие прибыли не влияет на квалификацию правонарушений, </w:t>
      </w:r>
      <w:r w:rsidRPr="00834569">
        <w:rPr>
          <w:rFonts w:eastAsia="MS Mincho"/>
          <w:sz w:val="28"/>
          <w:szCs w:val="28"/>
        </w:rPr>
        <w:t>предусмотренных ст. 14.1 КоАП РФ, поскольку извлечение прибыли является целью предпринимательской деятельности, а не её обязательным результатом.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Согласно ч. 1 ст. 3 Федерального закона от 29 декабря 2022 г. № 580-ФЗ «Об организации перевозок пассажиров и </w:t>
      </w:r>
      <w:r w:rsidRPr="00834569">
        <w:rPr>
          <w:rFonts w:eastAsia="MS Mincho"/>
          <w:sz w:val="28"/>
          <w:szCs w:val="28"/>
        </w:rPr>
        <w:t>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деятельность по перевозке пассажиров и б</w:t>
      </w:r>
      <w:r w:rsidRPr="00834569">
        <w:rPr>
          <w:rFonts w:eastAsia="MS Mincho"/>
          <w:sz w:val="28"/>
          <w:szCs w:val="28"/>
        </w:rPr>
        <w:t>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</w:t>
      </w:r>
      <w:r w:rsidRPr="00834569">
        <w:rPr>
          <w:rFonts w:eastAsia="MS Mincho"/>
          <w:sz w:val="28"/>
          <w:szCs w:val="28"/>
        </w:rPr>
        <w:t>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 лицо, применяющее специальный нало</w:t>
      </w:r>
      <w:r w:rsidRPr="00834569">
        <w:rPr>
          <w:rFonts w:eastAsia="MS Mincho"/>
          <w:sz w:val="28"/>
          <w:szCs w:val="28"/>
        </w:rPr>
        <w:t>говый режим «Налог на профессиональный доход» и не являющееся индивидуальным предпринимателем.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изложенного, регистрация в качестве индивидуального предпринимателя</w:t>
      </w:r>
      <w:r w:rsidR="00642A8A">
        <w:rPr>
          <w:rFonts w:eastAsia="MS Mincho"/>
          <w:sz w:val="28"/>
          <w:szCs w:val="28"/>
        </w:rPr>
        <w:t xml:space="preserve"> в случае не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примен</w:t>
      </w:r>
      <w:r>
        <w:rPr>
          <w:rFonts w:eastAsia="MS Mincho"/>
          <w:sz w:val="28"/>
          <w:szCs w:val="28"/>
        </w:rPr>
        <w:t>ени</w:t>
      </w:r>
      <w:r w:rsidR="00642A8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специальн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налогов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режим</w:t>
      </w:r>
      <w:r>
        <w:rPr>
          <w:rFonts w:eastAsia="MS Mincho"/>
          <w:sz w:val="28"/>
          <w:szCs w:val="28"/>
        </w:rPr>
        <w:t>а</w:t>
      </w:r>
      <w:r w:rsidRPr="00834569">
        <w:rPr>
          <w:rFonts w:eastAsia="MS Mincho"/>
          <w:sz w:val="28"/>
          <w:szCs w:val="28"/>
        </w:rPr>
        <w:t xml:space="preserve"> «Налог на профессиональный доход»</w:t>
      </w:r>
      <w:r w:rsidR="00642A8A">
        <w:rPr>
          <w:rFonts w:eastAsia="MS Mincho"/>
          <w:sz w:val="28"/>
          <w:szCs w:val="28"/>
        </w:rPr>
        <w:t xml:space="preserve">, при осуществлении </w:t>
      </w:r>
      <w:r w:rsidRPr="00642A8A" w:rsidR="00642A8A">
        <w:rPr>
          <w:rFonts w:eastAsia="MS Mincho"/>
          <w:sz w:val="28"/>
          <w:szCs w:val="28"/>
        </w:rPr>
        <w:t>организаци</w:t>
      </w:r>
      <w:r w:rsidR="00642A8A">
        <w:rPr>
          <w:rFonts w:eastAsia="MS Mincho"/>
          <w:sz w:val="28"/>
          <w:szCs w:val="28"/>
        </w:rPr>
        <w:t>и</w:t>
      </w:r>
      <w:r w:rsidRPr="00642A8A" w:rsidR="00642A8A">
        <w:rPr>
          <w:rFonts w:eastAsia="MS Mincho"/>
          <w:sz w:val="28"/>
          <w:szCs w:val="28"/>
        </w:rPr>
        <w:t xml:space="preserve"> перевозок пассажиров и багажа легковым такси</w:t>
      </w:r>
      <w:r w:rsidR="00642A8A">
        <w:rPr>
          <w:rFonts w:eastAsia="MS Mincho"/>
          <w:sz w:val="28"/>
          <w:szCs w:val="28"/>
        </w:rPr>
        <w:t>, является обязательной.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3F07E6" w:rsidR="003F07E6">
        <w:t xml:space="preserve"> </w:t>
      </w:r>
      <w:r w:rsidRPr="002D4524" w:rsidR="002D4524">
        <w:rPr>
          <w:rFonts w:eastAsia="MS Mincho"/>
          <w:sz w:val="28"/>
          <w:szCs w:val="28"/>
        </w:rPr>
        <w:t>Абдулгаджиев</w:t>
      </w:r>
      <w:r w:rsidR="002D4524">
        <w:rPr>
          <w:rFonts w:eastAsia="MS Mincho"/>
          <w:sz w:val="28"/>
          <w:szCs w:val="28"/>
        </w:rPr>
        <w:t>а</w:t>
      </w:r>
      <w:r w:rsidRPr="002D4524" w:rsidR="002D4524">
        <w:rPr>
          <w:rFonts w:eastAsia="MS Mincho"/>
          <w:sz w:val="28"/>
          <w:szCs w:val="28"/>
        </w:rPr>
        <w:t xml:space="preserve"> М.-А.Б.</w:t>
      </w:r>
      <w:r w:rsidR="002D4524"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в его совершении подтверждаются совокупностью иссле</w:t>
      </w:r>
      <w:r w:rsidRPr="00834569">
        <w:rPr>
          <w:rFonts w:eastAsia="MS Mincho"/>
          <w:sz w:val="28"/>
          <w:szCs w:val="28"/>
        </w:rPr>
        <w:t>дованных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</w:t>
      </w:r>
      <w:r w:rsidR="00152137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от </w:t>
      </w:r>
      <w:r w:rsidR="00152137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в котором изложены события и обстоятельства административного правонарушения.</w:t>
      </w:r>
      <w:r w:rsidRPr="003F07E6" w:rsidR="003F07E6">
        <w:t xml:space="preserve"> </w:t>
      </w:r>
      <w:r w:rsidR="003F07E6">
        <w:t>П</w:t>
      </w:r>
      <w:r w:rsidRPr="003F07E6" w:rsidR="003F07E6">
        <w:rPr>
          <w:rFonts w:eastAsia="MS Mincho"/>
          <w:sz w:val="28"/>
          <w:szCs w:val="28"/>
        </w:rPr>
        <w:t xml:space="preserve">рава, предусмотренные ст. 25.1 Кодекса РФ об административных правонарушениях и положения ст. 51 Конституции Российской Федерации </w:t>
      </w:r>
      <w:r w:rsidRPr="002D4524" w:rsidR="002D4524">
        <w:rPr>
          <w:rFonts w:eastAsia="MS Mincho"/>
          <w:sz w:val="28"/>
          <w:szCs w:val="28"/>
        </w:rPr>
        <w:t>Абдулгаджиев</w:t>
      </w:r>
      <w:r w:rsidR="002D4524">
        <w:rPr>
          <w:rFonts w:eastAsia="MS Mincho"/>
          <w:sz w:val="28"/>
          <w:szCs w:val="28"/>
        </w:rPr>
        <w:t>у</w:t>
      </w:r>
      <w:r w:rsidRPr="002D4524" w:rsidR="002D4524">
        <w:rPr>
          <w:rFonts w:eastAsia="MS Mincho"/>
          <w:sz w:val="28"/>
          <w:szCs w:val="28"/>
        </w:rPr>
        <w:t xml:space="preserve"> М.-А.Б</w:t>
      </w:r>
      <w:r w:rsidRPr="003F07E6" w:rsidR="003F07E6">
        <w:rPr>
          <w:rFonts w:eastAsia="MS Mincho"/>
          <w:sz w:val="28"/>
          <w:szCs w:val="28"/>
        </w:rPr>
        <w:t>. разъяснены</w:t>
      </w:r>
      <w:r w:rsidR="003F07E6">
        <w:rPr>
          <w:rFonts w:eastAsia="MS Mincho"/>
          <w:sz w:val="28"/>
          <w:szCs w:val="28"/>
        </w:rPr>
        <w:t>;</w:t>
      </w:r>
    </w:p>
    <w:p w:rsidR="003F07E6" w:rsidP="00E87C02">
      <w:pPr>
        <w:ind w:firstLine="708"/>
        <w:jc w:val="both"/>
        <w:rPr>
          <w:rFonts w:eastAsia="MS Mincho"/>
          <w:sz w:val="28"/>
          <w:szCs w:val="28"/>
        </w:rPr>
      </w:pPr>
      <w:r w:rsidRPr="003F07E6">
        <w:rPr>
          <w:rFonts w:eastAsia="MS Mincho"/>
          <w:sz w:val="28"/>
          <w:szCs w:val="28"/>
        </w:rPr>
        <w:t>- планом проведения на территории г. Пыть-Яха профилактического мероприятия «Нелегальное так</w:t>
      </w:r>
      <w:r w:rsidRPr="003F07E6">
        <w:rPr>
          <w:rFonts w:eastAsia="MS Mincho"/>
          <w:sz w:val="28"/>
          <w:szCs w:val="28"/>
        </w:rPr>
        <w:t xml:space="preserve">си», утвержденный начальником полиции </w:t>
      </w:r>
      <w:r w:rsidR="00152137">
        <w:rPr>
          <w:rFonts w:eastAsia="MS Mincho"/>
          <w:sz w:val="28"/>
          <w:szCs w:val="28"/>
        </w:rPr>
        <w:t>---</w:t>
      </w:r>
    </w:p>
    <w:p w:rsidR="002067DE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E119D">
        <w:rPr>
          <w:rFonts w:eastAsia="MS Mincho"/>
          <w:sz w:val="28"/>
          <w:szCs w:val="28"/>
        </w:rPr>
        <w:t xml:space="preserve">письменными </w:t>
      </w:r>
      <w:r>
        <w:rPr>
          <w:rFonts w:eastAsia="MS Mincho"/>
          <w:sz w:val="28"/>
          <w:szCs w:val="28"/>
        </w:rPr>
        <w:t>объяснения</w:t>
      </w:r>
      <w:r w:rsidR="00834569">
        <w:rPr>
          <w:rFonts w:eastAsia="MS Mincho"/>
          <w:sz w:val="28"/>
          <w:szCs w:val="28"/>
        </w:rPr>
        <w:t>ми</w:t>
      </w:r>
      <w:r>
        <w:rPr>
          <w:rFonts w:eastAsia="MS Mincho"/>
          <w:sz w:val="28"/>
          <w:szCs w:val="28"/>
        </w:rPr>
        <w:t xml:space="preserve"> </w:t>
      </w:r>
      <w:r w:rsidRPr="002D4524" w:rsidR="002D4524">
        <w:rPr>
          <w:rFonts w:eastAsia="MS Mincho"/>
          <w:sz w:val="28"/>
          <w:szCs w:val="28"/>
        </w:rPr>
        <w:t>Абдулгаджиев</w:t>
      </w:r>
      <w:r w:rsidR="002D4524">
        <w:rPr>
          <w:rFonts w:eastAsia="MS Mincho"/>
          <w:sz w:val="28"/>
          <w:szCs w:val="28"/>
        </w:rPr>
        <w:t>а</w:t>
      </w:r>
      <w:r w:rsidRPr="002D4524" w:rsidR="002D4524">
        <w:rPr>
          <w:rFonts w:eastAsia="MS Mincho"/>
          <w:sz w:val="28"/>
          <w:szCs w:val="28"/>
        </w:rPr>
        <w:t xml:space="preserve"> М.-А.Б.</w:t>
      </w:r>
      <w:r>
        <w:rPr>
          <w:rFonts w:eastAsia="MS Mincho"/>
          <w:sz w:val="28"/>
          <w:szCs w:val="28"/>
        </w:rPr>
        <w:t xml:space="preserve"> от </w:t>
      </w:r>
      <w:r w:rsidR="0015213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2D4524">
        <w:rPr>
          <w:rFonts w:eastAsia="MS Mincho"/>
          <w:sz w:val="28"/>
          <w:szCs w:val="28"/>
        </w:rPr>
        <w:t>он установил на свой телефон приложение «Автолига» с целью подзаработать. ИП, самозанятость не оформлял</w:t>
      </w:r>
      <w:r>
        <w:rPr>
          <w:rFonts w:eastAsia="MS Mincho"/>
          <w:sz w:val="28"/>
          <w:szCs w:val="28"/>
        </w:rPr>
        <w:t>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E119D">
        <w:rPr>
          <w:rFonts w:eastAsia="MS Mincho"/>
          <w:sz w:val="28"/>
          <w:szCs w:val="28"/>
        </w:rPr>
        <w:t xml:space="preserve">письменными </w:t>
      </w:r>
      <w:r>
        <w:rPr>
          <w:rFonts w:eastAsia="MS Mincho"/>
          <w:sz w:val="28"/>
          <w:szCs w:val="28"/>
        </w:rPr>
        <w:t>объяснени</w:t>
      </w:r>
      <w:r w:rsidR="00160EA7">
        <w:rPr>
          <w:rFonts w:eastAsia="MS Mincho"/>
          <w:sz w:val="28"/>
          <w:szCs w:val="28"/>
        </w:rPr>
        <w:t xml:space="preserve">ями свидетеля </w:t>
      </w:r>
      <w:r w:rsidR="00152137">
        <w:rPr>
          <w:rFonts w:eastAsia="MS Mincho"/>
          <w:sz w:val="28"/>
          <w:szCs w:val="28"/>
        </w:rPr>
        <w:t>---</w:t>
      </w:r>
      <w:r w:rsidR="002D4524">
        <w:rPr>
          <w:rFonts w:eastAsia="MS Mincho"/>
          <w:sz w:val="28"/>
          <w:szCs w:val="28"/>
        </w:rPr>
        <w:t>Н</w:t>
      </w:r>
      <w:r w:rsidR="00DE119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от </w:t>
      </w:r>
      <w:r w:rsidR="002D4524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.0</w:t>
      </w:r>
      <w:r w:rsidR="00DE119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.2024, из которых следует, что </w:t>
      </w:r>
      <w:r w:rsidR="002D4524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.0</w:t>
      </w:r>
      <w:r w:rsidR="00DE119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.2024</w:t>
      </w:r>
      <w:r w:rsidR="00160EA7">
        <w:rPr>
          <w:rFonts w:eastAsia="MS Mincho"/>
          <w:sz w:val="28"/>
          <w:szCs w:val="28"/>
        </w:rPr>
        <w:t xml:space="preserve"> он</w:t>
      </w:r>
      <w:r w:rsidR="00DE119D">
        <w:rPr>
          <w:rFonts w:eastAsia="MS Mincho"/>
          <w:sz w:val="28"/>
          <w:szCs w:val="28"/>
        </w:rPr>
        <w:t xml:space="preserve">а заказала такси </w:t>
      </w:r>
      <w:r w:rsidR="00160EA7">
        <w:rPr>
          <w:rFonts w:eastAsia="MS Mincho"/>
          <w:sz w:val="28"/>
          <w:szCs w:val="28"/>
        </w:rPr>
        <w:t>через приложение «</w:t>
      </w:r>
      <w:r w:rsidR="002D4524">
        <w:rPr>
          <w:rFonts w:eastAsia="MS Mincho"/>
          <w:sz w:val="28"/>
          <w:szCs w:val="28"/>
        </w:rPr>
        <w:t>Автолига</w:t>
      </w:r>
      <w:r w:rsidR="00160EA7">
        <w:rPr>
          <w:rFonts w:eastAsia="MS Mincho"/>
          <w:sz w:val="28"/>
          <w:szCs w:val="28"/>
        </w:rPr>
        <w:t>»</w:t>
      </w:r>
      <w:r w:rsidR="00DE119D">
        <w:rPr>
          <w:rFonts w:eastAsia="MS Mincho"/>
          <w:sz w:val="28"/>
          <w:szCs w:val="28"/>
        </w:rPr>
        <w:t>.</w:t>
      </w:r>
      <w:r w:rsidR="00160EA7">
        <w:rPr>
          <w:rFonts w:eastAsia="MS Mincho"/>
          <w:sz w:val="28"/>
          <w:szCs w:val="28"/>
        </w:rPr>
        <w:t xml:space="preserve"> </w:t>
      </w:r>
      <w:r w:rsidR="00DE119D">
        <w:rPr>
          <w:rFonts w:eastAsia="MS Mincho"/>
          <w:sz w:val="28"/>
          <w:szCs w:val="28"/>
        </w:rPr>
        <w:t xml:space="preserve">К ней подъехало транспортное средство </w:t>
      </w:r>
      <w:r w:rsidRPr="00DE119D" w:rsidR="00DE119D">
        <w:rPr>
          <w:rFonts w:eastAsia="MS Mincho"/>
          <w:sz w:val="28"/>
          <w:szCs w:val="28"/>
        </w:rPr>
        <w:t>«</w:t>
      </w:r>
      <w:r w:rsidR="00152137">
        <w:rPr>
          <w:rFonts w:eastAsia="MS Mincho"/>
          <w:sz w:val="28"/>
          <w:szCs w:val="28"/>
        </w:rPr>
        <w:t>---</w:t>
      </w:r>
      <w:r w:rsidRPr="00DE119D" w:rsidR="00DE119D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152137">
        <w:rPr>
          <w:rFonts w:eastAsia="MS Mincho"/>
          <w:sz w:val="28"/>
          <w:szCs w:val="28"/>
        </w:rPr>
        <w:t>----</w:t>
      </w:r>
      <w:r w:rsidR="00DE119D">
        <w:rPr>
          <w:rFonts w:eastAsia="MS Mincho"/>
          <w:sz w:val="28"/>
          <w:szCs w:val="28"/>
        </w:rPr>
        <w:t xml:space="preserve"> она перевела водителю </w:t>
      </w:r>
      <w:r w:rsidR="002D4524">
        <w:rPr>
          <w:rFonts w:eastAsia="MS Mincho"/>
          <w:sz w:val="28"/>
          <w:szCs w:val="28"/>
        </w:rPr>
        <w:t>за оказанную услугу денежные средства</w:t>
      </w:r>
      <w:r w:rsidR="00BA247B">
        <w:rPr>
          <w:rFonts w:eastAsia="MS Mincho"/>
          <w:sz w:val="28"/>
          <w:szCs w:val="28"/>
        </w:rPr>
        <w:t>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ГИБДД ОМВД России по г. Пыть-Яху от </w:t>
      </w:r>
      <w:r w:rsidR="006347E7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.0</w:t>
      </w:r>
      <w:r w:rsidR="00DE119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.2024</w:t>
      </w:r>
      <w:r w:rsidR="00DE119D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водительского удостоверения </w:t>
      </w:r>
      <w:r w:rsidR="00152137">
        <w:rPr>
          <w:rFonts w:eastAsia="MS Mincho"/>
          <w:sz w:val="28"/>
          <w:szCs w:val="28"/>
        </w:rPr>
        <w:t>----</w:t>
      </w:r>
      <w:r w:rsidRPr="00E87C02">
        <w:rPr>
          <w:rFonts w:eastAsia="MS Mincho"/>
          <w:sz w:val="28"/>
          <w:szCs w:val="28"/>
        </w:rPr>
        <w:t xml:space="preserve">, выданного на имя </w:t>
      </w:r>
      <w:r w:rsidR="006347E7">
        <w:rPr>
          <w:rFonts w:eastAsia="MS Mincho"/>
          <w:sz w:val="28"/>
          <w:szCs w:val="28"/>
        </w:rPr>
        <w:t>Абдулгаджиева М.-А.Б</w:t>
      </w:r>
      <w:r w:rsidRPr="00160EA7" w:rsidR="00160EA7">
        <w:rPr>
          <w:rFonts w:eastAsia="MS Mincho"/>
          <w:sz w:val="28"/>
          <w:szCs w:val="28"/>
        </w:rPr>
        <w:t>.</w:t>
      </w:r>
      <w:r w:rsidRPr="00E87C02">
        <w:rPr>
          <w:rFonts w:eastAsia="MS Mincho"/>
          <w:sz w:val="28"/>
          <w:szCs w:val="28"/>
        </w:rPr>
        <w:t>;</w:t>
      </w:r>
    </w:p>
    <w:p w:rsidR="00160EA7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</w:t>
      </w:r>
      <w:r w:rsidR="000F6B15">
        <w:rPr>
          <w:rFonts w:eastAsia="MS Mincho"/>
          <w:sz w:val="28"/>
          <w:szCs w:val="28"/>
        </w:rPr>
        <w:t>,</w:t>
      </w:r>
      <w:r w:rsidR="006347E7">
        <w:rPr>
          <w:rFonts w:eastAsia="MS Mincho"/>
          <w:sz w:val="28"/>
          <w:szCs w:val="28"/>
        </w:rPr>
        <w:t xml:space="preserve"> карточкой учета транспортного средства,</w:t>
      </w:r>
      <w:r w:rsidR="000F6B15">
        <w:rPr>
          <w:rFonts w:eastAsia="MS Mincho"/>
          <w:sz w:val="28"/>
          <w:szCs w:val="28"/>
        </w:rPr>
        <w:t xml:space="preserve"> из котор</w:t>
      </w:r>
      <w:r w:rsidR="006347E7">
        <w:rPr>
          <w:rFonts w:eastAsia="MS Mincho"/>
          <w:sz w:val="28"/>
          <w:szCs w:val="28"/>
        </w:rPr>
        <w:t>ых</w:t>
      </w:r>
      <w:r w:rsidR="000F6B15">
        <w:rPr>
          <w:rFonts w:eastAsia="MS Mincho"/>
          <w:sz w:val="28"/>
          <w:szCs w:val="28"/>
        </w:rPr>
        <w:t xml:space="preserve"> следует, что собственником транспортного средства </w:t>
      </w:r>
      <w:r w:rsidR="006347E7">
        <w:rPr>
          <w:rFonts w:eastAsia="MS Mincho"/>
          <w:sz w:val="28"/>
          <w:szCs w:val="28"/>
        </w:rPr>
        <w:t>«</w:t>
      </w:r>
      <w:r w:rsidR="00152137">
        <w:rPr>
          <w:rFonts w:eastAsia="MS Mincho"/>
          <w:sz w:val="28"/>
          <w:szCs w:val="28"/>
        </w:rPr>
        <w:t>----</w:t>
      </w:r>
      <w:r w:rsidRPr="006347E7" w:rsidR="006347E7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152137">
        <w:rPr>
          <w:rFonts w:eastAsia="MS Mincho"/>
          <w:sz w:val="28"/>
          <w:szCs w:val="28"/>
        </w:rPr>
        <w:t>---</w:t>
      </w:r>
      <w:r w:rsidR="000F6B15">
        <w:rPr>
          <w:rFonts w:eastAsia="MS Mincho"/>
          <w:sz w:val="28"/>
          <w:szCs w:val="28"/>
        </w:rPr>
        <w:t xml:space="preserve">является </w:t>
      </w:r>
      <w:r w:rsidRPr="006347E7" w:rsidR="006347E7">
        <w:rPr>
          <w:rFonts w:eastAsia="MS Mincho"/>
          <w:sz w:val="28"/>
          <w:szCs w:val="28"/>
        </w:rPr>
        <w:t>Абдулгаджиев М.-А.Б.</w:t>
      </w:r>
      <w:r w:rsidR="00AA3F0F">
        <w:rPr>
          <w:rFonts w:eastAsia="MS Mincho"/>
          <w:sz w:val="28"/>
          <w:szCs w:val="28"/>
        </w:rPr>
        <w:t>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</w:t>
      </w:r>
      <w:r w:rsidRPr="000F6B15" w:rsidR="000F6B15">
        <w:t xml:space="preserve"> </w:t>
      </w:r>
      <w:r w:rsidRPr="006347E7" w:rsidR="006347E7">
        <w:rPr>
          <w:rFonts w:eastAsia="MS Mincho"/>
          <w:sz w:val="28"/>
          <w:szCs w:val="28"/>
        </w:rPr>
        <w:t>Абдулгаджиев</w:t>
      </w:r>
      <w:r w:rsidR="006347E7">
        <w:rPr>
          <w:rFonts w:eastAsia="MS Mincho"/>
          <w:sz w:val="28"/>
          <w:szCs w:val="28"/>
        </w:rPr>
        <w:t>у</w:t>
      </w:r>
      <w:r w:rsidRPr="006347E7" w:rsidR="006347E7">
        <w:rPr>
          <w:rFonts w:eastAsia="MS Mincho"/>
          <w:sz w:val="28"/>
          <w:szCs w:val="28"/>
        </w:rPr>
        <w:t xml:space="preserve"> М.-А.Б</w:t>
      </w:r>
      <w:r w:rsidRPr="000F6B15" w:rsidR="000F6B15">
        <w:rPr>
          <w:rFonts w:eastAsia="MS Mincho"/>
          <w:sz w:val="28"/>
          <w:szCs w:val="28"/>
        </w:rPr>
        <w:t>.</w:t>
      </w:r>
      <w:r w:rsidR="00BA247B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152137">
        <w:rPr>
          <w:rFonts w:eastAsia="MS Mincho"/>
          <w:sz w:val="28"/>
          <w:szCs w:val="28"/>
        </w:rPr>
        <w:t>---</w:t>
      </w:r>
    </w:p>
    <w:p w:rsidR="006347E7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фототаблицей, на которой зафиксировано </w:t>
      </w:r>
      <w:r w:rsidRPr="006347E7">
        <w:rPr>
          <w:rFonts w:eastAsia="MS Mincho"/>
          <w:sz w:val="28"/>
          <w:szCs w:val="28"/>
        </w:rPr>
        <w:t>транспортно</w:t>
      </w:r>
      <w:r>
        <w:rPr>
          <w:rFonts w:eastAsia="MS Mincho"/>
          <w:sz w:val="28"/>
          <w:szCs w:val="28"/>
        </w:rPr>
        <w:t>е</w:t>
      </w:r>
      <w:r w:rsidRPr="006347E7">
        <w:rPr>
          <w:rFonts w:eastAsia="MS Mincho"/>
          <w:sz w:val="28"/>
          <w:szCs w:val="28"/>
        </w:rPr>
        <w:t xml:space="preserve"> средств</w:t>
      </w:r>
      <w:r>
        <w:rPr>
          <w:rFonts w:eastAsia="MS Mincho"/>
          <w:sz w:val="28"/>
          <w:szCs w:val="28"/>
        </w:rPr>
        <w:t>о</w:t>
      </w:r>
      <w:r w:rsidRPr="006347E7">
        <w:rPr>
          <w:rFonts w:eastAsia="MS Mincho"/>
          <w:sz w:val="28"/>
          <w:szCs w:val="28"/>
        </w:rPr>
        <w:t xml:space="preserve"> </w:t>
      </w:r>
      <w:r w:rsidR="00152137">
        <w:rPr>
          <w:rFonts w:eastAsia="MS Mincho"/>
          <w:sz w:val="28"/>
          <w:szCs w:val="28"/>
        </w:rPr>
        <w:t>----</w:t>
      </w:r>
      <w:r w:rsidRPr="006347E7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15213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 надписью «Автолига»;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</w:t>
      </w:r>
      <w:r w:rsidR="006347E7">
        <w:rPr>
          <w:rFonts w:eastAsia="MS Mincho"/>
          <w:sz w:val="28"/>
          <w:szCs w:val="28"/>
        </w:rPr>
        <w:t>Петрунти М.Н</w:t>
      </w:r>
      <w:r>
        <w:rPr>
          <w:rFonts w:eastAsia="MS Mincho"/>
          <w:sz w:val="28"/>
          <w:szCs w:val="28"/>
        </w:rPr>
        <w:t xml:space="preserve">., согласно которому </w:t>
      </w:r>
      <w:r w:rsidR="006347E7">
        <w:rPr>
          <w:rFonts w:eastAsia="MS Mincho"/>
          <w:sz w:val="28"/>
          <w:szCs w:val="28"/>
        </w:rPr>
        <w:t xml:space="preserve">осуществлен перевод в размере 170 руб. по номеру </w:t>
      </w:r>
      <w:r w:rsidR="00152137">
        <w:rPr>
          <w:rFonts w:eastAsia="MS Mincho"/>
          <w:sz w:val="28"/>
          <w:szCs w:val="28"/>
        </w:rPr>
        <w:t>---</w:t>
      </w:r>
    </w:p>
    <w:p w:rsidR="00AA3F0F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ИНН </w:t>
      </w:r>
      <w:r w:rsidRPr="006347E7" w:rsidR="006347E7">
        <w:rPr>
          <w:rFonts w:eastAsia="MS Mincho"/>
          <w:sz w:val="28"/>
          <w:szCs w:val="28"/>
        </w:rPr>
        <w:t>Абдулгаджиев</w:t>
      </w:r>
      <w:r w:rsidR="006347E7">
        <w:rPr>
          <w:rFonts w:eastAsia="MS Mincho"/>
          <w:sz w:val="28"/>
          <w:szCs w:val="28"/>
        </w:rPr>
        <w:t>а</w:t>
      </w:r>
      <w:r w:rsidRPr="006347E7" w:rsidR="006347E7">
        <w:rPr>
          <w:rFonts w:eastAsia="MS Mincho"/>
          <w:sz w:val="28"/>
          <w:szCs w:val="28"/>
        </w:rPr>
        <w:t xml:space="preserve"> М.-А.Б</w:t>
      </w:r>
      <w:r>
        <w:rPr>
          <w:rFonts w:eastAsia="MS Mincho"/>
          <w:sz w:val="28"/>
          <w:szCs w:val="28"/>
        </w:rPr>
        <w:t>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</w:t>
      </w:r>
      <w:r>
        <w:rPr>
          <w:rFonts w:eastAsia="MS Mincho"/>
          <w:sz w:val="28"/>
          <w:szCs w:val="28"/>
        </w:rPr>
        <w:t>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выданных разрешений ФГИС «Такс</w:t>
      </w:r>
      <w:r w:rsidR="000F6B15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» на транспортное средство государственный регистрационный знак</w:t>
      </w:r>
      <w:r w:rsidR="0015213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 из которого следует, что разрешения не выдавались;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</w:t>
      </w:r>
      <w:r w:rsidR="009D78B2">
        <w:rPr>
          <w:rFonts w:eastAsia="MS Mincho"/>
          <w:sz w:val="28"/>
          <w:szCs w:val="28"/>
        </w:rPr>
        <w:t>.</w:t>
      </w:r>
    </w:p>
    <w:p w:rsidR="007408AE" w:rsidP="007408A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Представленные в материалы </w:t>
      </w:r>
      <w:r>
        <w:rPr>
          <w:rFonts w:eastAsia="MS Mincho"/>
          <w:sz w:val="28"/>
          <w:szCs w:val="28"/>
        </w:rPr>
        <w:t>дела п</w:t>
      </w:r>
      <w:r w:rsidRPr="007408AE">
        <w:rPr>
          <w:rFonts w:eastAsia="MS Mincho"/>
          <w:sz w:val="28"/>
          <w:szCs w:val="28"/>
        </w:rPr>
        <w:t>ротокол о досмотре транспортного средства от 20.02.2024</w:t>
      </w:r>
      <w:r>
        <w:rPr>
          <w:rFonts w:eastAsia="MS Mincho"/>
          <w:sz w:val="28"/>
          <w:szCs w:val="28"/>
        </w:rPr>
        <w:t xml:space="preserve"> транспортного средства</w:t>
      </w:r>
      <w:r w:rsidRPr="007408AE">
        <w:rPr>
          <w:rFonts w:eastAsia="MS Mincho"/>
          <w:sz w:val="28"/>
          <w:szCs w:val="28"/>
        </w:rPr>
        <w:t xml:space="preserve"> «</w:t>
      </w:r>
      <w:r w:rsidR="00152137">
        <w:rPr>
          <w:rFonts w:eastAsia="MS Mincho"/>
          <w:sz w:val="28"/>
          <w:szCs w:val="28"/>
        </w:rPr>
        <w:t>---</w:t>
      </w:r>
      <w:r w:rsidRPr="007408AE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15213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="00673651">
        <w:rPr>
          <w:rFonts w:eastAsia="MS Mincho"/>
          <w:sz w:val="28"/>
          <w:szCs w:val="28"/>
        </w:rPr>
        <w:t xml:space="preserve">с видеозаписью </w:t>
      </w:r>
      <w:r>
        <w:rPr>
          <w:rFonts w:eastAsia="MS Mincho"/>
          <w:sz w:val="28"/>
          <w:szCs w:val="28"/>
        </w:rPr>
        <w:t>подлежит исключению из объема доказательств, поскольку получено с нарушением действующего зако</w:t>
      </w:r>
      <w:r>
        <w:rPr>
          <w:rFonts w:eastAsia="MS Mincho"/>
          <w:sz w:val="28"/>
          <w:szCs w:val="28"/>
        </w:rPr>
        <w:t>нодательства</w:t>
      </w:r>
      <w:r w:rsidRPr="007408AE">
        <w:rPr>
          <w:rFonts w:eastAsia="MS Mincho"/>
          <w:sz w:val="28"/>
          <w:szCs w:val="28"/>
        </w:rPr>
        <w:t>.</w:t>
      </w:r>
    </w:p>
    <w:p w:rsidR="007408AE" w:rsidP="007408AE">
      <w:pPr>
        <w:ind w:firstLine="708"/>
        <w:jc w:val="both"/>
      </w:pPr>
      <w:r>
        <w:rPr>
          <w:rFonts w:eastAsia="MS Mincho"/>
          <w:sz w:val="28"/>
          <w:szCs w:val="28"/>
        </w:rPr>
        <w:t>Так, в соответствии с ч. 2 ст. 27.9 КоАП РФ д</w:t>
      </w:r>
      <w:r w:rsidRPr="007408AE">
        <w:rPr>
          <w:rFonts w:eastAsia="MS Mincho"/>
          <w:sz w:val="28"/>
          <w:szCs w:val="28"/>
        </w:rPr>
        <w:t>осмотр транспортного средства осуществляется лицами, указанными в статьях 27.2, 27.3 настоящего Кодекса, в присутствии двух понятых либо с применением видеозаписи.</w:t>
      </w:r>
      <w:r w:rsidRPr="007408AE">
        <w:t xml:space="preserve"> </w:t>
      </w:r>
    </w:p>
    <w:p w:rsidR="007408AE" w:rsidP="007408AE">
      <w:pPr>
        <w:ind w:firstLine="708"/>
        <w:jc w:val="both"/>
        <w:rPr>
          <w:rFonts w:eastAsia="MS Mincho"/>
          <w:sz w:val="28"/>
          <w:szCs w:val="28"/>
        </w:rPr>
      </w:pPr>
      <w:r w:rsidRPr="007408AE">
        <w:rPr>
          <w:rFonts w:eastAsia="MS Mincho"/>
          <w:sz w:val="28"/>
          <w:szCs w:val="28"/>
        </w:rPr>
        <w:t xml:space="preserve">В протоколе о досмотре </w:t>
      </w:r>
      <w:r w:rsidRPr="007408AE">
        <w:rPr>
          <w:rFonts w:eastAsia="MS Mincho"/>
          <w:sz w:val="28"/>
          <w:szCs w:val="28"/>
        </w:rPr>
        <w:t>транспортного средства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досмотра с применением фото- и киносъемки, иных установленных способов фиксации</w:t>
      </w:r>
      <w:r w:rsidRPr="007408AE">
        <w:rPr>
          <w:rFonts w:eastAsia="MS Mincho"/>
          <w:sz w:val="28"/>
          <w:szCs w:val="28"/>
        </w:rPr>
        <w:t xml:space="preserve"> вещественных доказательств, прилагаются к соответствующему протоколу</w:t>
      </w:r>
      <w:r>
        <w:rPr>
          <w:rFonts w:eastAsia="MS Mincho"/>
          <w:sz w:val="28"/>
          <w:szCs w:val="28"/>
        </w:rPr>
        <w:t xml:space="preserve"> (ч. 7 ст. 27.9 КоАП РФ)</w:t>
      </w:r>
      <w:r w:rsidRPr="007408AE">
        <w:rPr>
          <w:rFonts w:eastAsia="MS Mincho"/>
          <w:sz w:val="28"/>
          <w:szCs w:val="28"/>
        </w:rPr>
        <w:t>.</w:t>
      </w:r>
    </w:p>
    <w:p w:rsidR="007408AE" w:rsidP="007408A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Как следует из протокола досмотра, при его осуществлении применялась видеозапись. </w:t>
      </w:r>
    </w:p>
    <w:p w:rsidR="007408AE" w:rsidP="007408A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при просмотре имеющейся в материалах дела видеозаписи установлен</w:t>
      </w:r>
      <w:r>
        <w:rPr>
          <w:rFonts w:eastAsia="MS Mincho"/>
          <w:sz w:val="28"/>
          <w:szCs w:val="28"/>
        </w:rPr>
        <w:t xml:space="preserve">о, что содержащееся на </w:t>
      </w:r>
      <w:r>
        <w:rPr>
          <w:rFonts w:eastAsia="MS Mincho"/>
          <w:sz w:val="28"/>
          <w:szCs w:val="28"/>
          <w:lang w:val="en-US"/>
        </w:rPr>
        <w:t>DVD</w:t>
      </w:r>
      <w:r w:rsidRPr="007408AE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диске изображение нечеткое, не представляется возможным идентифицировать транспортное средство</w:t>
      </w:r>
      <w:r w:rsidR="00673651">
        <w:rPr>
          <w:rFonts w:eastAsia="MS Mincho"/>
          <w:sz w:val="28"/>
          <w:szCs w:val="28"/>
        </w:rPr>
        <w:t>, не видно саму процедуру осмотра. Запись сделана с экрана необозначенной техники, причины не предоставления оригинальной видеозаписи не представлены, каких-либо иных пояснений к имеющемуся в материалах дела диску, не имеется.</w:t>
      </w:r>
    </w:p>
    <w:p w:rsidR="00673651" w:rsidRPr="007408AE" w:rsidP="007408A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Таким образом, суд приходит к выводу о том, что протокол досмотра транспортного средства составлен с нарушением действующего законодательства, осмотр проведен без п</w:t>
      </w:r>
      <w:r>
        <w:rPr>
          <w:rFonts w:eastAsia="MS Mincho"/>
          <w:sz w:val="28"/>
          <w:szCs w:val="28"/>
        </w:rPr>
        <w:t>онятых и надлежащего применения видеозаписи, что исключает его использование в качестве доказательства.</w:t>
      </w:r>
    </w:p>
    <w:p w:rsidR="006911B4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м</w:t>
      </w:r>
      <w:r w:rsidRPr="00834569" w:rsidR="00834569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</w:t>
      </w:r>
      <w:r w:rsidR="006B4472">
        <w:rPr>
          <w:rFonts w:eastAsia="MS Mincho"/>
          <w:sz w:val="28"/>
          <w:szCs w:val="28"/>
        </w:rPr>
        <w:t xml:space="preserve">иных </w:t>
      </w:r>
      <w:r w:rsidRPr="00834569" w:rsidR="00834569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86504" w:rsidP="004E4BE8">
      <w:pPr>
        <w:ind w:firstLine="708"/>
        <w:jc w:val="both"/>
        <w:rPr>
          <w:rFonts w:eastAsia="MS Mincho"/>
          <w:sz w:val="28"/>
          <w:szCs w:val="28"/>
        </w:rPr>
      </w:pPr>
      <w:r w:rsidRPr="00D86504">
        <w:rPr>
          <w:rFonts w:eastAsia="MS Mincho"/>
          <w:sz w:val="28"/>
          <w:szCs w:val="28"/>
        </w:rPr>
        <w:t xml:space="preserve">Оказание услуги по перевозке пассажиров </w:t>
      </w:r>
      <w:r w:rsidR="00642A8A">
        <w:rPr>
          <w:rFonts w:eastAsia="MS Mincho"/>
          <w:sz w:val="28"/>
          <w:szCs w:val="28"/>
        </w:rPr>
        <w:t xml:space="preserve">и багажа </w:t>
      </w:r>
      <w:r w:rsidRPr="00D86504">
        <w:rPr>
          <w:rFonts w:eastAsia="MS Mincho"/>
          <w:sz w:val="28"/>
          <w:szCs w:val="28"/>
        </w:rPr>
        <w:t xml:space="preserve">легковым такси за плату в отсутствие </w:t>
      </w:r>
      <w:r w:rsidRPr="00642A8A" w:rsidR="00642A8A">
        <w:rPr>
          <w:rFonts w:eastAsia="MS Mincho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 w:rsidRPr="00D86504">
        <w:rPr>
          <w:rFonts w:eastAsia="MS Mincho"/>
          <w:sz w:val="28"/>
          <w:szCs w:val="28"/>
        </w:rPr>
        <w:t xml:space="preserve">посягает на установленный порядок осуществления предпринимательской деятельности и образует состав административного правонарушения, предусмотренного частью </w:t>
      </w:r>
      <w:r w:rsidR="00642A8A">
        <w:rPr>
          <w:rFonts w:eastAsia="MS Mincho"/>
          <w:sz w:val="28"/>
          <w:szCs w:val="28"/>
        </w:rPr>
        <w:t>1</w:t>
      </w:r>
      <w:r w:rsidRPr="00D86504">
        <w:rPr>
          <w:rFonts w:eastAsia="MS Mincho"/>
          <w:sz w:val="28"/>
          <w:szCs w:val="28"/>
        </w:rPr>
        <w:t xml:space="preserve"> статьи 14.1 Кодекса Российской Федерации об административных правонарушениях.</w:t>
      </w:r>
    </w:p>
    <w:p w:rsidR="00E51C02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Факт осуществления предпринимательской деятельности, направленной на систематическое получение прибыли, </w:t>
      </w:r>
      <w:r w:rsidRPr="006347E7" w:rsidR="006347E7">
        <w:rPr>
          <w:rFonts w:eastAsia="MS Mincho"/>
          <w:sz w:val="28"/>
          <w:szCs w:val="28"/>
        </w:rPr>
        <w:t>Абдулгаджиев</w:t>
      </w:r>
      <w:r w:rsidR="006347E7">
        <w:rPr>
          <w:rFonts w:eastAsia="MS Mincho"/>
          <w:sz w:val="28"/>
          <w:szCs w:val="28"/>
        </w:rPr>
        <w:t>ым</w:t>
      </w:r>
      <w:r w:rsidRPr="006347E7" w:rsidR="006347E7">
        <w:rPr>
          <w:rFonts w:eastAsia="MS Mincho"/>
          <w:sz w:val="28"/>
          <w:szCs w:val="28"/>
        </w:rPr>
        <w:t xml:space="preserve"> М.-А.Б. </w:t>
      </w:r>
      <w:r>
        <w:rPr>
          <w:rFonts w:eastAsia="MS Mincho"/>
          <w:sz w:val="28"/>
          <w:szCs w:val="28"/>
        </w:rPr>
        <w:t>не о</w:t>
      </w:r>
      <w:r w:rsidR="009D78B2">
        <w:rPr>
          <w:rFonts w:eastAsia="MS Mincho"/>
          <w:sz w:val="28"/>
          <w:szCs w:val="28"/>
        </w:rPr>
        <w:t>спаривался</w:t>
      </w:r>
      <w:r>
        <w:rPr>
          <w:rFonts w:eastAsia="MS Mincho"/>
          <w:sz w:val="28"/>
          <w:szCs w:val="28"/>
        </w:rPr>
        <w:t xml:space="preserve">, </w:t>
      </w:r>
      <w:r w:rsidR="009D78B2">
        <w:rPr>
          <w:rFonts w:eastAsia="MS Mincho"/>
          <w:sz w:val="28"/>
          <w:szCs w:val="28"/>
        </w:rPr>
        <w:t xml:space="preserve">как следует из его письменных объяснений, </w:t>
      </w:r>
      <w:r w:rsidR="0067717B">
        <w:rPr>
          <w:rFonts w:eastAsia="MS Mincho"/>
          <w:sz w:val="28"/>
          <w:szCs w:val="28"/>
        </w:rPr>
        <w:t xml:space="preserve">он </w:t>
      </w:r>
      <w:r w:rsidR="006347E7">
        <w:rPr>
          <w:rFonts w:eastAsia="MS Mincho"/>
          <w:sz w:val="28"/>
          <w:szCs w:val="28"/>
        </w:rPr>
        <w:t>скачал приложение «Автолига» на телефон, так как хотел подзаработать</w:t>
      </w:r>
      <w:r w:rsidR="0067717B">
        <w:rPr>
          <w:rFonts w:eastAsia="MS Mincho"/>
          <w:sz w:val="28"/>
          <w:szCs w:val="28"/>
        </w:rPr>
        <w:t>.</w:t>
      </w:r>
      <w:r w:rsidR="006347E7">
        <w:rPr>
          <w:rFonts w:eastAsia="MS Mincho"/>
          <w:sz w:val="28"/>
          <w:szCs w:val="28"/>
        </w:rPr>
        <w:t xml:space="preserve"> При этом, как следует из представленных фотографий, на его автомобиле имеется надпись «Автолига», что свидетельствует о систематическом осуществлении деятельности по перевозке пассажиров.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="00BB09EB">
        <w:rPr>
          <w:rFonts w:eastAsia="MS Mincho"/>
          <w:sz w:val="28"/>
          <w:szCs w:val="28"/>
        </w:rPr>
        <w:t xml:space="preserve"> </w:t>
      </w:r>
      <w:r w:rsidRPr="006347E7" w:rsidR="006347E7">
        <w:rPr>
          <w:rFonts w:eastAsia="MS Mincho"/>
          <w:sz w:val="28"/>
          <w:szCs w:val="28"/>
        </w:rPr>
        <w:t>Абдулгаджиев</w:t>
      </w:r>
      <w:r w:rsidR="006347E7">
        <w:rPr>
          <w:rFonts w:eastAsia="MS Mincho"/>
          <w:sz w:val="28"/>
          <w:szCs w:val="28"/>
        </w:rPr>
        <w:t>а</w:t>
      </w:r>
      <w:r w:rsidRPr="006347E7" w:rsidR="006347E7">
        <w:rPr>
          <w:rFonts w:eastAsia="MS Mincho"/>
          <w:sz w:val="28"/>
          <w:szCs w:val="28"/>
        </w:rPr>
        <w:t xml:space="preserve"> М.-А.Б</w:t>
      </w:r>
      <w:r w:rsidRPr="009D78B2" w:rsidR="009D78B2">
        <w:rPr>
          <w:rFonts w:eastAsia="MS Mincho"/>
          <w:sz w:val="28"/>
          <w:szCs w:val="28"/>
        </w:rPr>
        <w:t>.</w:t>
      </w:r>
      <w:r w:rsidRPr="000A55A6" w:rsidR="000A55A6">
        <w:rPr>
          <w:rFonts w:eastAsia="MS Mincho"/>
          <w:sz w:val="28"/>
          <w:szCs w:val="28"/>
        </w:rPr>
        <w:t xml:space="preserve"> </w:t>
      </w:r>
      <w:r w:rsidRPr="00374CBD" w:rsidR="00374C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BB09EB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</w:t>
      </w:r>
      <w:r w:rsidR="00642A8A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ст. </w:t>
      </w:r>
      <w:r w:rsidR="00D86504">
        <w:rPr>
          <w:rFonts w:eastAsia="MS Mincho"/>
          <w:sz w:val="28"/>
          <w:szCs w:val="28"/>
        </w:rPr>
        <w:t>14</w:t>
      </w:r>
      <w:r w:rsidRPr="004E4BE8">
        <w:rPr>
          <w:rFonts w:eastAsia="MS Mincho"/>
          <w:sz w:val="28"/>
          <w:szCs w:val="28"/>
        </w:rPr>
        <w:t>.</w:t>
      </w:r>
      <w:r w:rsidR="00D86504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–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 w:rsidRPr="004E4BE8">
        <w:rPr>
          <w:rFonts w:eastAsia="MS Mincho"/>
          <w:sz w:val="28"/>
          <w:szCs w:val="28"/>
        </w:rPr>
        <w:t xml:space="preserve">. 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</w:t>
      </w:r>
      <w:r w:rsidR="006347E7">
        <w:rPr>
          <w:rFonts w:eastAsia="MS Mincho"/>
          <w:color w:val="000000" w:themeColor="text1"/>
          <w:sz w:val="28"/>
          <w:szCs w:val="28"/>
        </w:rPr>
        <w:t>х и отягчающих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</w:t>
      </w:r>
      <w:r w:rsidR="006347E7">
        <w:rPr>
          <w:rFonts w:eastAsia="MS Mincho"/>
          <w:color w:val="000000" w:themeColor="text1"/>
          <w:sz w:val="28"/>
          <w:szCs w:val="28"/>
        </w:rPr>
        <w:t>ст.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4.2</w:t>
      </w:r>
      <w:r w:rsidR="006347E7">
        <w:rPr>
          <w:rFonts w:eastAsia="MS Mincho"/>
          <w:color w:val="000000" w:themeColor="text1"/>
          <w:sz w:val="28"/>
          <w:szCs w:val="28"/>
        </w:rPr>
        <w:t>, 4.3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347E7" w:rsidR="006347E7">
        <w:rPr>
          <w:rFonts w:eastAsia="MS Mincho"/>
          <w:sz w:val="28"/>
          <w:szCs w:val="28"/>
        </w:rPr>
        <w:t>Абдулгаджиев</w:t>
      </w:r>
      <w:r w:rsidR="006347E7">
        <w:rPr>
          <w:rFonts w:eastAsia="MS Mincho"/>
          <w:sz w:val="28"/>
          <w:szCs w:val="28"/>
        </w:rPr>
        <w:t>а</w:t>
      </w:r>
      <w:r w:rsidRPr="006347E7" w:rsidR="006347E7">
        <w:rPr>
          <w:rFonts w:eastAsia="MS Mincho"/>
          <w:sz w:val="28"/>
          <w:szCs w:val="28"/>
        </w:rPr>
        <w:t xml:space="preserve"> М.-А.Б</w:t>
      </w:r>
      <w:r w:rsidRPr="0067717B" w:rsidR="0067717B">
        <w:rPr>
          <w:rFonts w:eastAsia="MS Mincho"/>
          <w:sz w:val="28"/>
          <w:szCs w:val="28"/>
        </w:rPr>
        <w:t>.</w:t>
      </w:r>
      <w:r w:rsidR="0067717B">
        <w:rPr>
          <w:rFonts w:eastAsia="MS Mincho"/>
          <w:sz w:val="28"/>
          <w:szCs w:val="28"/>
        </w:rPr>
        <w:t>,</w:t>
      </w:r>
      <w:r w:rsidRPr="0067717B" w:rsidR="0067717B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347E7">
        <w:rPr>
          <w:rFonts w:eastAsia="MS Mincho"/>
          <w:sz w:val="28"/>
          <w:szCs w:val="28"/>
        </w:rPr>
        <w:t>отсутствие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6347E7">
        <w:rPr>
          <w:rFonts w:eastAsia="MS Mincho"/>
          <w:sz w:val="28"/>
          <w:szCs w:val="28"/>
        </w:rPr>
        <w:t>их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642A8A">
        <w:rPr>
          <w:rFonts w:eastAsia="MS Mincho"/>
          <w:sz w:val="28"/>
          <w:szCs w:val="28"/>
        </w:rPr>
        <w:t>в минимальном размере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6347E7">
        <w:rPr>
          <w:rFonts w:eastAsia="MS Mincho"/>
          <w:sz w:val="28"/>
          <w:szCs w:val="28"/>
        </w:rPr>
        <w:t xml:space="preserve">Абдулгаджиева Магомед-Али Бекишевича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="00642A8A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="00642A8A">
        <w:rPr>
          <w:rFonts w:eastAsia="MS Mincho"/>
          <w:color w:val="FF0000"/>
          <w:sz w:val="28"/>
          <w:szCs w:val="28"/>
        </w:rPr>
        <w:t>500</w:t>
      </w:r>
      <w:r w:rsidRPr="00B51702">
        <w:rPr>
          <w:rFonts w:eastAsia="MS Mincho"/>
          <w:color w:val="FF0000"/>
          <w:sz w:val="28"/>
          <w:szCs w:val="28"/>
        </w:rPr>
        <w:t xml:space="preserve"> (</w:t>
      </w:r>
      <w:r w:rsidR="00642A8A">
        <w:rPr>
          <w:rFonts w:eastAsia="MS Mincho"/>
          <w:color w:val="FF0000"/>
          <w:sz w:val="28"/>
          <w:szCs w:val="28"/>
        </w:rPr>
        <w:t>пятьсот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</w:t>
      </w:r>
      <w:r w:rsidRPr="008623B2">
        <w:rPr>
          <w:snapToGrid w:val="0"/>
          <w:sz w:val="28"/>
          <w:szCs w:val="28"/>
        </w:rPr>
        <w:t>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</w:t>
      </w:r>
      <w:r w:rsidRPr="008623B2">
        <w:rPr>
          <w:snapToGrid w:val="0"/>
          <w:sz w:val="28"/>
          <w:szCs w:val="28"/>
        </w:rPr>
        <w:t>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7408AE" w:rsidR="007408AE">
        <w:rPr>
          <w:snapToGrid w:val="0"/>
          <w:sz w:val="28"/>
          <w:szCs w:val="28"/>
        </w:rPr>
        <w:t>0412365400245003842414187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 xml:space="preserve">ия платежа с указанным УИН платежной </w:t>
      </w:r>
      <w:r w:rsidRPr="00B51702">
        <w:rPr>
          <w:rFonts w:eastAsia="MS Mincho"/>
          <w:sz w:val="28"/>
          <w:szCs w:val="28"/>
        </w:rPr>
        <w:t>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</w:t>
      </w:r>
      <w:r w:rsidRPr="00B51702">
        <w:rPr>
          <w:sz w:val="28"/>
          <w:szCs w:val="28"/>
        </w:rPr>
        <w:t xml:space="preserve">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</w:t>
      </w:r>
      <w:r w:rsidRPr="00B51702">
        <w:rPr>
          <w:sz w:val="28"/>
          <w:szCs w:val="28"/>
        </w:rPr>
        <w:t>КоАП РФ, при наличии</w:t>
      </w:r>
      <w:r w:rsidRPr="00B51702">
        <w:rPr>
          <w:sz w:val="28"/>
          <w:szCs w:val="28"/>
        </w:rPr>
        <w:t xml:space="preserve">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</w:t>
      </w:r>
      <w:r w:rsidRPr="00B51702">
        <w:rPr>
          <w:sz w:val="28"/>
          <w:szCs w:val="28"/>
        </w:rPr>
        <w:t>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</w:t>
      </w:r>
      <w:r w:rsidRPr="00B51702">
        <w:rPr>
          <w:sz w:val="28"/>
          <w:szCs w:val="28"/>
        </w:rPr>
        <w:t>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</w:t>
      </w:r>
      <w:r w:rsidRPr="00B51702">
        <w:rPr>
          <w:sz w:val="28"/>
          <w:szCs w:val="28"/>
        </w:rPr>
        <w:t xml:space="preserve">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51702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51702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152137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C66938" w:rsidRPr="00B51702" w:rsidP="00614D0D">
      <w:pPr>
        <w:rPr>
          <w:rFonts w:eastAsia="MS Mincho"/>
          <w:sz w:val="28"/>
          <w:szCs w:val="28"/>
        </w:rPr>
      </w:pP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37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2D4524">
      <w:rPr>
        <w:lang w:val="en-US"/>
      </w:rPr>
      <w:t>M</w:t>
    </w:r>
    <w:r w:rsidRPr="00DB64B3">
      <w:t>S00</w:t>
    </w:r>
    <w:r w:rsidR="007A611E">
      <w:rPr>
        <w:lang w:val="en-US"/>
      </w:rPr>
      <w:t>2</w:t>
    </w:r>
    <w:r w:rsidR="003F07E6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3F07E6">
      <w:t>20</w:t>
    </w:r>
    <w:r w:rsidR="002D4524">
      <w:t>38</w:t>
    </w:r>
    <w:r w:rsidRPr="00DB64B3">
      <w:t>-</w:t>
    </w:r>
    <w:r w:rsidR="002D4524"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0DF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0F6B15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137"/>
    <w:rsid w:val="001527B4"/>
    <w:rsid w:val="00152B15"/>
    <w:rsid w:val="00155E5D"/>
    <w:rsid w:val="00156749"/>
    <w:rsid w:val="001572B6"/>
    <w:rsid w:val="00160650"/>
    <w:rsid w:val="00160D41"/>
    <w:rsid w:val="00160EA7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24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7E6"/>
    <w:rsid w:val="003F0A30"/>
    <w:rsid w:val="003F1336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47E7"/>
    <w:rsid w:val="00635EF8"/>
    <w:rsid w:val="006365D9"/>
    <w:rsid w:val="00637452"/>
    <w:rsid w:val="00640E69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3651"/>
    <w:rsid w:val="00674AFC"/>
    <w:rsid w:val="0067717B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472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08AE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CC6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485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2F6C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D78B2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05F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25EA"/>
    <w:rsid w:val="00AA3F0F"/>
    <w:rsid w:val="00AA53FC"/>
    <w:rsid w:val="00AA69FD"/>
    <w:rsid w:val="00AB0452"/>
    <w:rsid w:val="00AB06F3"/>
    <w:rsid w:val="00AB1E70"/>
    <w:rsid w:val="00AB4259"/>
    <w:rsid w:val="00AC194F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60E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119D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7B2E-CB20-420F-A9B2-D939CAE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